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69" w:rsidRPr="008019A4" w:rsidRDefault="00674A69" w:rsidP="00674A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Предлог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измену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допуну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Одлуке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о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социјалној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заштити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општине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Чајетина</w:t>
      </w:r>
      <w:proofErr w:type="spellEnd"/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Подносилац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иницијативе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Женски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Ужице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Упућује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Скупштина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A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увођења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делимично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комуналних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допуна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одредаба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ванредној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новчаној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помоћи</w:t>
      </w:r>
      <w:bookmarkStart w:id="0" w:name="_GoBack"/>
      <w:bookmarkEnd w:id="0"/>
      <w:proofErr w:type="spellEnd"/>
    </w:p>
    <w:p w:rsidR="00674A69" w:rsidRPr="008019A4" w:rsidRDefault="00674A69" w:rsidP="0067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1. УВОД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надлежностима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социјалне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потребом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унапреди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положај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Женски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Ужице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иницијативу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измену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допуну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социјалној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 2/2018).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Предложене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обезбеђивање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правовремене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доступне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делотворне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подршке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жртвама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кризним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хитним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ситуацијама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прецизно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дефинисање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ванредну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новчану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увођење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делимично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комуналних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2. ОПИС ПРОБЛЕМА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налазе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стању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економске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зависности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починиоца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губитка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запослења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ограниченог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приступа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породичним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ресурсима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намерног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ускраћивања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финансијских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економско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Обавеза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бриге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малолетној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деци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додатно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отежава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могућност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економског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осамостаљивања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утиче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напусти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насилни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Иако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важећа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Одлука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социјалној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предвиђа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одређена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препознате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корисничка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категорија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значи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пракси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постоје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јасни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механизми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обезбедила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хитна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финансијска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подршка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трошкова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кључни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стабилизацију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напуштања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насилника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Увођење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циљане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делимично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комуналних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прецизирање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ванредну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новчану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представљало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једноставно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финансијски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одрживо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решење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доприноси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смањењу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повратка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починиоцу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3. ПРЕДЛОГ ДОПУНЕ ОДЛУКЕ – УВОЂЕЊЕ НОВОГ ПРАВА (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допуна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након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члана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70.)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Предлаже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увођење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делимично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ослобађање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плаћања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комуналних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моделу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постојећих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осетљиве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Предлог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текста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нови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чланови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71–72: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2.5.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Делимично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ослобађање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плаћања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комуналних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насиља</w:t>
      </w:r>
      <w:proofErr w:type="spellEnd"/>
    </w:p>
    <w:p w:rsidR="00674A69" w:rsidRPr="008019A4" w:rsidRDefault="00674A69" w:rsidP="00674A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Члан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71. (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допуна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чл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. 68. и 69.)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остварити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делимично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ослобађање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комуналних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25%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обрачунатих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накнада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предузећа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оснивач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следећим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условима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4A69" w:rsidRPr="008019A4" w:rsidRDefault="00674A69" w:rsidP="0067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пријављено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пребивалиште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претходном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евидентирана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другог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просечни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приходи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последња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прелазе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троструки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новчане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социјалне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помоћи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исто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домаћинство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чему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приходи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починиоца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узимају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обзир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Члан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72. (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допуна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чл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. 70.)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признавање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Центру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приложену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којом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потврђује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статус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материјална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19A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одлучује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захтеву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доставља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списак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јавним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предузећима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4. ПРЕДЛОГ ДОПУНЕ ОДЛУКЕ – ВАНРЕДНА НОВЧАНА ПОМОЋ (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допуна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члана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55.)</w: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Предлог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текста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ванредну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новчану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остварити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4A69" w:rsidRPr="008019A4" w:rsidRDefault="00674A69" w:rsidP="00674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породице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смрти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разболела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тешке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болести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жртве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породичног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партнерског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у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ситуацијама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којима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услед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угрожена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безбедност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здравље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када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постоји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хитним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напуштањем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дома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недостатак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средстава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животне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кризни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догађаји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захтевају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неодложно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материјално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збрињавање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појединци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породице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изузетно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тешким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ситуацијама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оцени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наредним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члановима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који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уређују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поступак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остваривања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не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примењују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приходима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које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укључују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зараде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починиоца</w:t>
      </w:r>
      <w:proofErr w:type="spellEnd"/>
      <w:r w:rsidRPr="008019A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74A69" w:rsidRPr="008019A4" w:rsidRDefault="00674A69" w:rsidP="0067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5. АРГУМЕНТАЦИЈА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Предложене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4A69" w:rsidRPr="008019A4" w:rsidRDefault="00674A69" w:rsidP="00674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финансијски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одрживе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користиле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меру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релативно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мали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оптерећење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минимално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делотворне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утичу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смањују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ризик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повратка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насилнику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подстичу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економско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осамостаљивање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усаглашене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моделима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праксе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локалним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самоуправама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4A69" w:rsidRPr="008019A4" w:rsidRDefault="00674A69" w:rsidP="00674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складу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законом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надлежностима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локалне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самоуправе</w:t>
      </w:r>
      <w:proofErr w:type="spellEnd"/>
      <w:r w:rsidRPr="008019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представљају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једноставан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ефикасан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унапреди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заштиту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подршку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жртвама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A69" w:rsidRPr="008019A4" w:rsidRDefault="00674A69" w:rsidP="0067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74A69" w:rsidRPr="008019A4" w:rsidRDefault="00674A69" w:rsidP="0067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9A4">
        <w:rPr>
          <w:rFonts w:ascii="Times New Roman" w:eastAsia="Times New Roman" w:hAnsi="Times New Roman" w:cs="Times New Roman"/>
          <w:b/>
          <w:bCs/>
          <w:sz w:val="36"/>
          <w:szCs w:val="36"/>
        </w:rPr>
        <w:t>6. ПРЕДЛОГ ДАЉИХ КОРАКА</w:t>
      </w:r>
    </w:p>
    <w:p w:rsidR="00674A69" w:rsidRPr="008019A4" w:rsidRDefault="00674A69" w:rsidP="0067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Покретање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Чајетина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19A4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финансијског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планирања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предложених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19A4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Успостављање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остваривања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жртве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9A4">
        <w:rPr>
          <w:rFonts w:ascii="Times New Roman" w:eastAsia="Times New Roman" w:hAnsi="Times New Roman" w:cs="Times New Roman"/>
          <w:sz w:val="24"/>
          <w:szCs w:val="24"/>
        </w:rPr>
        <w:t>насиља</w:t>
      </w:r>
      <w:proofErr w:type="spellEnd"/>
      <w:r w:rsidRPr="00801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015F" w:rsidRDefault="009B015F"/>
    <w:sectPr w:rsidR="009B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844"/>
    <w:multiLevelType w:val="multilevel"/>
    <w:tmpl w:val="1938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E4E97"/>
    <w:multiLevelType w:val="multilevel"/>
    <w:tmpl w:val="6F2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23EEF"/>
    <w:multiLevelType w:val="multilevel"/>
    <w:tmpl w:val="2FAA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A3"/>
    <w:rsid w:val="00674A69"/>
    <w:rsid w:val="009B015F"/>
    <w:rsid w:val="00D250A3"/>
    <w:rsid w:val="00E6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B150"/>
  <w15:chartTrackingRefBased/>
  <w15:docId w15:val="{085BAF77-4A76-4197-B2E1-81C47C5D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Zenski centar</dc:creator>
  <cp:keywords/>
  <dc:description/>
  <cp:lastModifiedBy>Zenski centar</cp:lastModifiedBy>
  <cp:revision>3</cp:revision>
  <dcterms:created xsi:type="dcterms:W3CDTF">2025-12-01T09:03:00Z</dcterms:created>
  <dcterms:modified xsi:type="dcterms:W3CDTF">2025-12-01T09:44:00Z</dcterms:modified>
</cp:coreProperties>
</file>